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380"/>
        <w:tblW w:w="8990" w:type="dxa"/>
        <w:jc w:val="center"/>
        <w:tblLook w:val="04A0" w:firstRow="1" w:lastRow="0" w:firstColumn="1" w:lastColumn="0" w:noHBand="0" w:noVBand="1"/>
      </w:tblPr>
      <w:tblGrid>
        <w:gridCol w:w="2630"/>
        <w:gridCol w:w="1920"/>
        <w:gridCol w:w="4440"/>
      </w:tblGrid>
      <w:tr w:rsidR="00313112" w:rsidRPr="00313112" w:rsidTr="00943464">
        <w:trPr>
          <w:trHeight w:val="280"/>
          <w:jc w:val="center"/>
        </w:trPr>
        <w:tc>
          <w:tcPr>
            <w:tcW w:w="2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94346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Sort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94346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Number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94346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Mainly represented drugs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9027E1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Antiviral drugs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="005E3894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9027E1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Lopinavir/ritonavir, </w:t>
            </w:r>
            <w:r w:rsidR="005E389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</w:t>
            </w:r>
            <w:r w:rsidR="005E3894" w:rsidRPr="005E3894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hloroquine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9027E1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313112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Abidol</w:t>
            </w:r>
            <w:proofErr w:type="spellEnd"/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9027E1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Antibacterial drugs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5E389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29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BA188E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bookmarkStart w:id="0" w:name="OLE_LINK62"/>
            <w:bookmarkStart w:id="1" w:name="OLE_LINK65"/>
            <w:bookmarkStart w:id="2" w:name="_GoBack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Moxifloxacin</w:t>
            </w:r>
            <w:bookmarkEnd w:id="0"/>
            <w:bookmarkEnd w:id="1"/>
            <w:bookmarkEnd w:id="2"/>
            <w:r w:rsidR="001F3EAF"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、</w:t>
            </w:r>
            <w:r w:rsidR="00F5124D">
              <w:rPr>
                <w:rFonts w:ascii="Times New Roman" w:hAnsi="Times New Roman" w:cs="Times New Roman"/>
                <w:color w:val="000000" w:themeColor="text1"/>
              </w:rPr>
              <w:t>C</w:t>
            </w:r>
            <w:r w:rsidR="00F5124D" w:rsidRPr="004E3125">
              <w:rPr>
                <w:rFonts w:ascii="Times New Roman" w:hAnsi="Times New Roman" w:cs="Times New Roman"/>
                <w:color w:val="000000" w:themeColor="text1"/>
              </w:rPr>
              <w:t>ephalosporins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BA188E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Biapenem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BA188E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Cardiovascular drugs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5E389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44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BA188E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Amlodipine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BA188E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Nicardipine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BA188E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Urinary and reproductive system drugs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BA188E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Recombinant human interleukin-11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bookmarkStart w:id="3" w:name="OLE_LINK63"/>
            <w:bookmarkStart w:id="4" w:name="OLE_LINK64"/>
            <w:proofErr w:type="spellStart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Carboprost</w:t>
            </w:r>
            <w:bookmarkEnd w:id="3"/>
            <w:bookmarkEnd w:id="4"/>
            <w:proofErr w:type="spellEnd"/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BA188E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Central nervous system drugs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="005E3894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Rocuronide</w:t>
            </w:r>
            <w:proofErr w:type="spellEnd"/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Chars="100" w:firstLine="21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Remifentanil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Respiratory system drugs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41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Ambroxol</w:t>
            </w:r>
            <w:proofErr w:type="spellEnd"/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Acetylcysteine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Digestive system</w:t>
            </w: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ab/>
              <w:t>drugs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36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Montmorillonite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Pantoprazole sodium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Hormones and related drugs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="005E3894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Metformin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Insulin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324AC8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Blood and hematopoietic drugs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="005E3894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E8299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Enoxaparin sodium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E8299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EPO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E8299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Nutrition support drugs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E8299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Fat Milk Amino Acid (17) Glucose (11%) Injection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C762EA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Chinese patent medicine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C762EA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Huoxiangzhengqi</w:t>
            </w:r>
            <w:proofErr w:type="spellEnd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 xml:space="preserve"> Liquid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C762EA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Lianhua</w:t>
            </w:r>
            <w:proofErr w:type="spellEnd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proofErr w:type="spellStart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Qingwen</w:t>
            </w:r>
            <w:proofErr w:type="spellEnd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 xml:space="preserve"> Capsule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C762EA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Chinese medicine injection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C762EA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Xuebijing</w:t>
            </w:r>
            <w:proofErr w:type="spellEnd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 xml:space="preserve"> Injection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94346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Chinese medicine free fried particles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C762EA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Chinese medicine agreement prescription of COVID-19</w:t>
            </w:r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C762EA" w:rsidP="00943464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Drugs that affect allergies and immune function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Chars="100" w:firstLine="21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21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C762EA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Thymalfasin</w:t>
            </w:r>
            <w:proofErr w:type="spellEnd"/>
          </w:p>
        </w:tc>
      </w:tr>
      <w:tr w:rsidR="00313112" w:rsidRPr="00313112" w:rsidTr="00943464">
        <w:trPr>
          <w:trHeight w:val="280"/>
          <w:jc w:val="center"/>
        </w:trPr>
        <w:tc>
          <w:tcPr>
            <w:tcW w:w="2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94346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313112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Total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5E3894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336</w:t>
            </w:r>
          </w:p>
        </w:tc>
        <w:tc>
          <w:tcPr>
            <w:tcW w:w="4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F3EAF" w:rsidRPr="00313112" w:rsidRDefault="001F3EAF" w:rsidP="00943464">
            <w:pPr>
              <w:spacing w:line="276" w:lineRule="auto"/>
              <w:ind w:firstLine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</w:tbl>
    <w:p w:rsidR="00F052E4" w:rsidRDefault="001F3EAF">
      <w:r w:rsidRPr="001F3EAF">
        <w:rPr>
          <w:rFonts w:ascii="Times New Roman" w:hAnsi="Times New Roman" w:cs="Times New Roman"/>
        </w:rPr>
        <w:t>Table 1</w:t>
      </w:r>
      <w:r>
        <w:t xml:space="preserve"> </w:t>
      </w:r>
      <w:r w:rsidRPr="001F3EAF">
        <w:rPr>
          <w:rFonts w:ascii="Times New Roman" w:hAnsi="Times New Roman" w:cs="Times New Roman"/>
        </w:rPr>
        <w:t>The key therapy drugs lists of COVID-19</w:t>
      </w:r>
    </w:p>
    <w:sectPr w:rsidR="00F052E4" w:rsidSect="0022201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1E179F"/>
    <w:multiLevelType w:val="multilevel"/>
    <w:tmpl w:val="A97C6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EAF"/>
    <w:rsid w:val="001F3EAF"/>
    <w:rsid w:val="0022201A"/>
    <w:rsid w:val="00313112"/>
    <w:rsid w:val="00324AC8"/>
    <w:rsid w:val="0038523B"/>
    <w:rsid w:val="00576473"/>
    <w:rsid w:val="005E3894"/>
    <w:rsid w:val="009027E1"/>
    <w:rsid w:val="00943464"/>
    <w:rsid w:val="00BA188E"/>
    <w:rsid w:val="00C762EA"/>
    <w:rsid w:val="00E02158"/>
    <w:rsid w:val="00E82994"/>
    <w:rsid w:val="00F51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1B63FC"/>
  <w15:chartTrackingRefBased/>
  <w15:docId w15:val="{164C283C-CB93-8449-9D13-083A38F8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F3EA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2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yeziapp</dc:creator>
  <cp:keywords/>
  <dc:description/>
  <cp:lastModifiedBy>yeziapp</cp:lastModifiedBy>
  <cp:revision>6</cp:revision>
  <dcterms:created xsi:type="dcterms:W3CDTF">2020-03-15T03:39:00Z</dcterms:created>
  <dcterms:modified xsi:type="dcterms:W3CDTF">2020-03-17T06:35:00Z</dcterms:modified>
</cp:coreProperties>
</file>